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shd w:val="clear" w:color="auto" w:fill="FFFFFF"/>
          <w:lang w:eastAsia="zh-CN"/>
        </w:rPr>
        <w:t>附件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shd w:val="clear" w:color="auto" w:fill="FFFFFF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贵州省水利水电工程施工企业安全生产管理三类人员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“贵州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政务服务网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”申请流程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新申请考核申请流程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一、注册法人用户账号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登陆“贵州政务服务网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”，网址</w:t>
      </w:r>
      <w:r>
        <w:rPr>
          <w:rFonts w:hint="eastAsia" w:ascii="仿宋" w:hAnsi="仿宋" w:eastAsia="仿宋" w:cs="仿宋"/>
          <w:b w:val="0"/>
          <w:bCs w:val="0"/>
          <w:spacing w:val="-20"/>
          <w:sz w:val="32"/>
          <w:szCs w:val="32"/>
          <w:lang w:eastAsia="zh-CN"/>
        </w:rPr>
        <w:t>http://www.gzegn.gov.cn/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未注册法人用户的企业选择“注册”→法人用户。（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>已注册法人用户的企业选择“登录”→法人用户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9865" cy="606425"/>
            <wp:effectExtent l="0" t="0" r="3175" b="3175"/>
            <wp:docPr id="10" name="图片 10" descr="QQ截图2019012914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901291416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填写信息实名认证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1135" cy="2643505"/>
            <wp:effectExtent l="0" t="0" r="1905" b="8255"/>
            <wp:docPr id="8" name="图片 8" descr="QQ截图2019012914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90129142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2760345</wp:posOffset>
            </wp:positionV>
            <wp:extent cx="5265420" cy="2148840"/>
            <wp:effectExtent l="0" t="0" r="7620" b="0"/>
            <wp:wrapNone/>
            <wp:docPr id="9" name="图片 9" descr="6`(99S8L4HGKHCUUN{Y}G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`(99S8L4HGKHCUUN{Y}GB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企业自行设定并牢记法人账号及登录密码完成注册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3515" cy="21990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77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请牢记法人账号及登录密码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二、登录法人用户账号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340360</wp:posOffset>
            </wp:positionV>
            <wp:extent cx="5262880" cy="789305"/>
            <wp:effectExtent l="0" t="0" r="10160" b="3175"/>
            <wp:wrapNone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企业注册法人用户选择“登录”→法人用户。</w:t>
      </w:r>
    </w:p>
    <w:p>
      <w:pPr>
        <w:numPr>
          <w:ilvl w:val="0"/>
          <w:numId w:val="0"/>
        </w:num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230" cy="1968500"/>
            <wp:effectExtent l="0" t="0" r="3810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输入用户名/统一社会信用代码、密码进行登录。（首次登陆需重置登录密码）</w:t>
      </w:r>
    </w:p>
    <w:p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>注：如遇到账号登录问题，请直接拨打该网站运营维护热线：0851-86986800。</w:t>
      </w:r>
    </w:p>
    <w:p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进入企业个人界面申报事项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点击选择“我要办→在线办理→法人在线办理”</w:t>
      </w: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58420</wp:posOffset>
            </wp:positionV>
            <wp:extent cx="5273675" cy="1851025"/>
            <wp:effectExtent l="0" t="0" r="14605" b="8255"/>
            <wp:wrapNone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960" w:firstLineChars="3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51435</wp:posOffset>
            </wp:positionV>
            <wp:extent cx="5273675" cy="1844040"/>
            <wp:effectExtent l="0" t="0" r="14605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点击选择“省水利厅→其他行政权力”</w:t>
      </w: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5268595" cy="2118995"/>
            <wp:effectExtent l="0" t="0" r="4445" b="1460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点击选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择“</w:t>
      </w:r>
      <w:r>
        <w:rPr>
          <w:rFonts w:hint="eastAsia" w:ascii="仿宋" w:hAnsi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→在线申请”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3175</wp:posOffset>
            </wp:positionV>
            <wp:extent cx="5341620" cy="1671320"/>
            <wp:effectExtent l="0" t="0" r="7620" b="5080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t="4864" r="1466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点击</w:t>
      </w:r>
      <w:r>
        <w:rPr>
          <w:rFonts w:hint="eastAsia" w:ascii="仿宋" w:hAnsi="仿宋" w:cs="仿宋"/>
          <w:sz w:val="32"/>
          <w:szCs w:val="32"/>
          <w:lang w:val="en-US" w:eastAsia="zh-CN"/>
        </w:rPr>
        <w:t>选择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cs="仿宋"/>
          <w:sz w:val="32"/>
          <w:szCs w:val="32"/>
          <w:lang w:val="en-US" w:eastAsia="zh-CN"/>
        </w:rPr>
        <w:t>我已阅读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→</w:t>
      </w:r>
      <w:r>
        <w:rPr>
          <w:rFonts w:hint="eastAsia" w:ascii="仿宋" w:hAnsi="仿宋" w:cs="仿宋"/>
          <w:sz w:val="32"/>
          <w:szCs w:val="32"/>
          <w:lang w:val="en-US" w:eastAsia="zh-CN"/>
        </w:rPr>
        <w:t>同意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80010</wp:posOffset>
            </wp:positionV>
            <wp:extent cx="5172075" cy="3124200"/>
            <wp:effectExtent l="0" t="0" r="9525" b="0"/>
            <wp:wrapNone/>
            <wp:docPr id="30" name="图片 15" descr="C:\Users\admin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C:\Users\admin\Desktop\1.jpg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填写申请人信息（单位经办人信息）</w:t>
      </w: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107315</wp:posOffset>
            </wp:positionV>
            <wp:extent cx="5267960" cy="3923030"/>
            <wp:effectExtent l="0" t="0" r="8890" b="1270"/>
            <wp:wrapNone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2"/>
        </w:num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按要求逐项上传报名人员的扫描件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温馨提示：</w:t>
      </w:r>
      <w:r>
        <w:rPr>
          <w:rFonts w:hint="eastAsia" w:ascii="仿宋" w:hAnsi="仿宋" w:cs="仿宋"/>
          <w:color w:val="FF0000"/>
          <w:sz w:val="32"/>
          <w:szCs w:val="32"/>
          <w:lang w:val="en-US" w:eastAsia="zh-CN"/>
        </w:rPr>
        <w:t>企业拟报名申请人超过2人及以上的，每项申请资料按每个人同类类别的资料统一放入一个文件夹中，压缩后上传一次。（例如：某企业拟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申请报名5人</w:t>
      </w:r>
      <w:r>
        <w:rPr>
          <w:rFonts w:hint="eastAsia" w:ascii="仿宋" w:hAnsi="仿宋" w:cs="仿宋"/>
          <w:color w:val="FF0000"/>
          <w:sz w:val="32"/>
          <w:szCs w:val="32"/>
          <w:lang w:val="en-US" w:eastAsia="zh-CN"/>
        </w:rPr>
        <w:t>需上传申请资料1,将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5人的劳动合同</w:t>
      </w:r>
      <w:r>
        <w:rPr>
          <w:rFonts w:hint="eastAsia" w:ascii="仿宋" w:hAnsi="仿宋" w:cs="仿宋"/>
          <w:color w:val="FF0000"/>
          <w:sz w:val="32"/>
          <w:szCs w:val="32"/>
          <w:lang w:val="en-US" w:eastAsia="zh-CN"/>
        </w:rPr>
        <w:t>电子件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统一放入一个文件夹，压缩后上传1次即可。</w:t>
      </w:r>
      <w:r>
        <w:rPr>
          <w:rFonts w:hint="eastAsia" w:ascii="仿宋" w:hAnsi="仿宋" w:cs="仿宋"/>
          <w:color w:val="FF0000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63500</wp:posOffset>
            </wp:positionV>
            <wp:extent cx="5142230" cy="3585210"/>
            <wp:effectExtent l="0" t="0" r="8890" b="11430"/>
            <wp:wrapNone/>
            <wp:docPr id="32" name="图片 17" descr="C:\Users\admin\Desktop\QQ截图20190213094131.jpgQQ截图2019021309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 descr="C:\Users\admin\Desktop\QQ截图20190213094131.jpgQQ截图2019021309413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点击选择“窗口递交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→</w:t>
      </w:r>
      <w:r>
        <w:rPr>
          <w:rFonts w:hint="eastAsia" w:ascii="仿宋" w:hAnsi="仿宋" w:cs="仿宋"/>
          <w:sz w:val="32"/>
          <w:szCs w:val="32"/>
          <w:lang w:val="en-US" w:eastAsia="zh-CN"/>
        </w:rPr>
        <w:t>下一步”（已上传资料至系统，无需现场递交资料）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40005</wp:posOffset>
            </wp:positionV>
            <wp:extent cx="5273040" cy="2933700"/>
            <wp:effectExtent l="0" t="0" r="0" b="762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点击选择“窗口领取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→</w:t>
      </w:r>
      <w:r>
        <w:rPr>
          <w:rFonts w:hint="eastAsia" w:ascii="仿宋" w:hAnsi="仿宋" w:cs="仿宋"/>
          <w:sz w:val="32"/>
          <w:szCs w:val="32"/>
          <w:lang w:val="en-US" w:eastAsia="zh-CN"/>
        </w:rPr>
        <w:t>提交申请”（审批结果可至系统查询，无需现场领取审批结果）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11430</wp:posOffset>
            </wp:positionV>
            <wp:extent cx="5575300" cy="3015615"/>
            <wp:effectExtent l="0" t="0" r="2540" b="1905"/>
            <wp:wrapNone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六、生成业务编号</w:t>
      </w:r>
      <w:r>
        <w:rPr>
          <w:rFonts w:hint="eastAsia" w:ascii="仿宋" w:hAnsi="仿宋" w:cs="仿宋"/>
          <w:b/>
          <w:bCs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新申请考核申请报名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163830</wp:posOffset>
            </wp:positionV>
            <wp:extent cx="5491480" cy="3036570"/>
            <wp:effectExtent l="0" t="0" r="10160" b="11430"/>
            <wp:wrapNone/>
            <wp:docPr id="3" name="图片 2" descr="C:\Users\admin\Desktop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\Desktop\8.jpg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温馨提示：请各单位注意将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“贵州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  <w:lang w:val="en-US" w:eastAsia="zh-CN"/>
        </w:rPr>
        <w:t>政务服务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网上申报业务凭证”打印后妥善保管，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  <w:lang w:val="en-US" w:eastAsia="zh-CN"/>
        </w:rPr>
        <w:t>该凭证将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作为考核合格人员后期领取《安考证》的凭证之一。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延期考核申请流程</w:t>
      </w:r>
    </w:p>
    <w:p>
      <w:pPr>
        <w:numPr>
          <w:ilvl w:val="0"/>
          <w:numId w:val="3"/>
        </w:num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用户注册、登陆</w:t>
      </w:r>
    </w:p>
    <w:p>
      <w:pPr>
        <w:numPr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请参照新申请考核流程第一、二项步骤</w:t>
      </w:r>
    </w:p>
    <w:p>
      <w:pPr>
        <w:numPr>
          <w:ilvl w:val="0"/>
          <w:numId w:val="3"/>
        </w:num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进入企业个人界面申报事项</w:t>
      </w:r>
    </w:p>
    <w:p>
      <w:pPr>
        <w:numPr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cs="仿宋"/>
          <w:b w:val="0"/>
          <w:bCs w:val="0"/>
          <w:sz w:val="32"/>
          <w:szCs w:val="32"/>
          <w:lang w:val="en-US" w:eastAsia="zh-CN"/>
        </w:rPr>
        <w:t>点击选择“按部门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→</w:t>
      </w:r>
      <w:r>
        <w:rPr>
          <w:rFonts w:hint="eastAsia" w:ascii="仿宋" w:hAnsi="仿宋" w:cs="仿宋"/>
          <w:b w:val="0"/>
          <w:bCs w:val="0"/>
          <w:sz w:val="32"/>
          <w:szCs w:val="32"/>
          <w:lang w:val="en-US" w:eastAsia="zh-CN"/>
        </w:rPr>
        <w:t>省水利厅”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303520" cy="2947035"/>
            <wp:effectExtent l="0" t="0" r="0" b="9525"/>
            <wp:docPr id="33" name="图片 33" descr="C:\Users\admin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\Desktop\1.jpg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点击选择“</w:t>
      </w:r>
      <w:r>
        <w:rPr>
          <w:rFonts w:hint="eastAsia" w:ascii="仿宋" w:hAnsi="仿宋" w:cs="仿宋"/>
          <w:sz w:val="32"/>
          <w:szCs w:val="32"/>
          <w:lang w:val="en-US" w:eastAsia="zh-CN"/>
        </w:rPr>
        <w:t>其他行政权力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→</w:t>
      </w:r>
      <w:r>
        <w:rPr>
          <w:rFonts w:hint="eastAsia" w:ascii="仿宋" w:hAnsi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→</w:t>
      </w:r>
      <w:r>
        <w:rPr>
          <w:rFonts w:hint="eastAsia" w:ascii="仿宋" w:hAnsi="仿宋" w:cs="仿宋"/>
          <w:b w:val="0"/>
          <w:bCs w:val="0"/>
          <w:sz w:val="32"/>
          <w:szCs w:val="32"/>
          <w:lang w:val="en-US" w:eastAsia="zh-CN"/>
        </w:rPr>
        <w:t>(2)延续考核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→</w:t>
      </w:r>
      <w:r>
        <w:rPr>
          <w:rFonts w:hint="eastAsia" w:ascii="仿宋" w:hAnsi="仿宋" w:cs="仿宋"/>
          <w:b w:val="0"/>
          <w:bCs w:val="0"/>
          <w:sz w:val="32"/>
          <w:szCs w:val="32"/>
          <w:lang w:val="en-US" w:eastAsia="zh-CN"/>
        </w:rPr>
        <w:t>在线申请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314315" cy="3129280"/>
            <wp:effectExtent l="0" t="0" r="4445" b="10160"/>
            <wp:docPr id="20" name="图片 6" descr="C:\Users\admin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C:\Users\admin\Desktop\2.jpg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</w:t>
      </w:r>
      <w:r>
        <w:rPr>
          <w:rFonts w:hint="eastAsia" w:ascii="仿宋" w:hAnsi="仿宋" w:cs="仿宋"/>
          <w:sz w:val="32"/>
          <w:szCs w:val="32"/>
          <w:lang w:val="en-US" w:eastAsia="zh-CN"/>
        </w:rPr>
        <w:t>选择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</w:t>
      </w:r>
      <w:r>
        <w:rPr>
          <w:rFonts w:hint="eastAsia" w:ascii="仿宋" w:hAnsi="仿宋" w:cs="仿宋"/>
          <w:sz w:val="32"/>
          <w:szCs w:val="32"/>
          <w:lang w:val="en-US" w:eastAsia="zh-CN"/>
        </w:rPr>
        <w:t>我已阅读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→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同意”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81905" cy="2985770"/>
            <wp:effectExtent l="0" t="0" r="8255" b="1270"/>
            <wp:docPr id="35" name="图片 15" descr="C:\Users\admin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 descr="C:\Users\admin\Desktop\3.jpg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填写申请人信息（单位经办人信息）</w:t>
      </w: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88900</wp:posOffset>
            </wp:positionV>
            <wp:extent cx="5255260" cy="3959860"/>
            <wp:effectExtent l="0" t="0" r="2540" b="2540"/>
            <wp:wrapNone/>
            <wp:docPr id="27" name="图片 13" descr="C:\Users\admin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C:\Users\admin\Desktop\4.jpg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按要求逐项上传报名人员的扫描件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温馨提示：</w:t>
      </w:r>
      <w:r>
        <w:rPr>
          <w:rFonts w:hint="eastAsia" w:ascii="仿宋" w:hAnsi="仿宋" w:cs="仿宋"/>
          <w:color w:val="FF0000"/>
          <w:sz w:val="32"/>
          <w:szCs w:val="32"/>
          <w:lang w:val="en-US" w:eastAsia="zh-CN"/>
        </w:rPr>
        <w:t>企业拟报名申请人超过2人及以上的，每项申请资料按每个人同类类别的资料统一放入一个文件夹中，压缩后上传一次。（例如：某企业拟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申请报名5人</w:t>
      </w:r>
      <w:r>
        <w:rPr>
          <w:rFonts w:hint="eastAsia" w:ascii="仿宋" w:hAnsi="仿宋" w:cs="仿宋"/>
          <w:color w:val="FF0000"/>
          <w:sz w:val="32"/>
          <w:szCs w:val="32"/>
          <w:lang w:val="en-US" w:eastAsia="zh-CN"/>
        </w:rPr>
        <w:t>需上传申请资料1,将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5人的劳动合同</w:t>
      </w:r>
      <w:r>
        <w:rPr>
          <w:rFonts w:hint="eastAsia" w:ascii="仿宋" w:hAnsi="仿宋" w:cs="仿宋"/>
          <w:color w:val="FF0000"/>
          <w:sz w:val="32"/>
          <w:szCs w:val="32"/>
          <w:lang w:val="en-US" w:eastAsia="zh-CN"/>
        </w:rPr>
        <w:t>电子件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统一放入一个文件夹，压缩后上传1次即可。</w:t>
      </w:r>
      <w:r>
        <w:rPr>
          <w:rFonts w:hint="eastAsia" w:ascii="仿宋" w:hAnsi="仿宋" w:cs="仿宋"/>
          <w:color w:val="FF0000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9865" cy="3837305"/>
            <wp:effectExtent l="0" t="0" r="3175" b="317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点击选择“窗口递交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→</w:t>
      </w:r>
      <w:r>
        <w:rPr>
          <w:rFonts w:hint="eastAsia" w:ascii="仿宋" w:hAnsi="仿宋" w:cs="仿宋"/>
          <w:sz w:val="32"/>
          <w:szCs w:val="32"/>
          <w:lang w:val="en-US" w:eastAsia="zh-CN"/>
        </w:rPr>
        <w:t>下一步”（已上传资料至系统，无需现场递交资料）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80025" cy="2901950"/>
            <wp:effectExtent l="0" t="0" r="8255" b="889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cs="仿宋"/>
          <w:sz w:val="32"/>
          <w:szCs w:val="32"/>
          <w:lang w:val="en-US" w:eastAsia="zh-CN"/>
        </w:rPr>
        <w:t>点击选择“窗口领取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→</w:t>
      </w:r>
      <w:r>
        <w:rPr>
          <w:rFonts w:hint="eastAsia" w:ascii="仿宋" w:hAnsi="仿宋" w:cs="仿宋"/>
          <w:sz w:val="32"/>
          <w:szCs w:val="32"/>
          <w:lang w:val="en-US" w:eastAsia="zh-CN"/>
        </w:rPr>
        <w:t>提交申请”（审批结果可至系统查询，无需现场领取审批结果）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342255" cy="3204845"/>
            <wp:effectExtent l="0" t="0" r="6985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cs="仿宋"/>
          <w:b/>
          <w:bCs/>
          <w:sz w:val="32"/>
          <w:szCs w:val="32"/>
          <w:lang w:val="en-US" w:eastAsia="zh-CN"/>
        </w:rPr>
        <w:t>五、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生成业务编号</w:t>
      </w:r>
      <w:r>
        <w:rPr>
          <w:rFonts w:hint="eastAsia" w:ascii="仿宋" w:hAnsi="仿宋" w:cs="仿宋"/>
          <w:b/>
          <w:bCs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延期考核申请报名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成功。</w:t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2750820"/>
            <wp:effectExtent l="0" t="0" r="635" b="762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温馨提示：请各单位注意将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“贵州省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  <w:lang w:val="en-US" w:eastAsia="zh-CN"/>
        </w:rPr>
        <w:t>政务服务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网上申报业务凭证”打印后妥善保管，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  <w:lang w:val="en-US" w:eastAsia="zh-CN"/>
        </w:rPr>
        <w:t>该凭证将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作为考核合格人员后期领取《安考证》的凭证之一。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学会忘记">
    <w:panose1 w:val="02010600010101010101"/>
    <w:charset w:val="86"/>
    <w:family w:val="auto"/>
    <w:pitch w:val="default"/>
    <w:sig w:usb0="A00002BF" w:usb1="18CF6CFB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n+nJ0VAgAAFQQAAA4AAABkcnMvZTJvRG9jLnhtbK1Ty47TMBTdI/EP&#10;lvc0aUcM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1e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On+nJ0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F69536"/>
    <w:multiLevelType w:val="singleLevel"/>
    <w:tmpl w:val="86F6953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2290421"/>
    <w:multiLevelType w:val="singleLevel"/>
    <w:tmpl w:val="9229042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2F79F0B"/>
    <w:multiLevelType w:val="singleLevel"/>
    <w:tmpl w:val="52F79F0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21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25299"/>
    <w:rsid w:val="03311B85"/>
    <w:rsid w:val="09334FFE"/>
    <w:rsid w:val="0BC0462E"/>
    <w:rsid w:val="0ED722E8"/>
    <w:rsid w:val="11B61709"/>
    <w:rsid w:val="15B33A96"/>
    <w:rsid w:val="16805EFB"/>
    <w:rsid w:val="188E4BDF"/>
    <w:rsid w:val="24537922"/>
    <w:rsid w:val="29891ED5"/>
    <w:rsid w:val="2B150F9F"/>
    <w:rsid w:val="31BE2427"/>
    <w:rsid w:val="38B90694"/>
    <w:rsid w:val="3AC3272B"/>
    <w:rsid w:val="41767A37"/>
    <w:rsid w:val="4E5436E8"/>
    <w:rsid w:val="50DB426F"/>
    <w:rsid w:val="50E1157A"/>
    <w:rsid w:val="51413C4D"/>
    <w:rsid w:val="551F7448"/>
    <w:rsid w:val="58225299"/>
    <w:rsid w:val="63AF4B88"/>
    <w:rsid w:val="64EE3C8A"/>
    <w:rsid w:val="6BA940E0"/>
    <w:rsid w:val="6F33395D"/>
    <w:rsid w:val="6F621857"/>
    <w:rsid w:val="6FA44CA4"/>
    <w:rsid w:val="768E2376"/>
    <w:rsid w:val="7A3D33B9"/>
    <w:rsid w:val="7B860644"/>
    <w:rsid w:val="7EF7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2018-03-09T06:08:00Z</dcterms:created>
  <dc:creator>Administrator</dc:creator>
  <cp:lastModifiedBy>小00</cp:lastModifiedBy>
  <dcterms:modified xsi:type="dcterms:W3CDTF">2019-02-27T06:07:12Z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